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64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/1302/2024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14 февраля </w:t>
      </w:r>
      <w:r>
        <w:rPr>
          <w:rFonts w:ascii="Times New Roman" w:eastAsia="Times New Roman" w:hAnsi="Times New Roman" w:cs="Times New Roman"/>
          <w:sz w:val="27"/>
          <w:szCs w:val="27"/>
        </w:rPr>
        <w:t>2024 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отношении: должностного лица – директора ООО «ВЕРНОСТЬ» Венгерец Татьяны Васильевны, </w:t>
      </w:r>
      <w:r>
        <w:rPr>
          <w:rStyle w:val="cat-ExternalSystemDefinedgrp-36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5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гражданки Российской Федерации, проживающей по месту регистрации по адресу: </w:t>
      </w:r>
      <w:r>
        <w:rPr>
          <w:rStyle w:val="cat-UserDefinedgrp-38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26rplc-13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34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35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37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33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>. Белый Яр, улица Маяковского, д. 7, корпус 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6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Венгерец Т.В.</w:t>
      </w:r>
      <w:r>
        <w:rPr>
          <w:rFonts w:ascii="Times New Roman" w:eastAsia="Times New Roman" w:hAnsi="Times New Roman" w:cs="Times New Roman"/>
          <w:sz w:val="27"/>
          <w:szCs w:val="27"/>
        </w:rPr>
        <w:t>, являясь директором ООО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«ВЕРНОСТЬ», </w:t>
      </w:r>
      <w:r>
        <w:rPr>
          <w:rFonts w:ascii="Times New Roman" w:eastAsia="Times New Roman" w:hAnsi="Times New Roman" w:cs="Times New Roman"/>
          <w:sz w:val="27"/>
          <w:szCs w:val="27"/>
        </w:rPr>
        <w:t>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улица Маяковского, д. 7, корпус 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представил в установленный законодательством о налогах и сборах срок, а именно: не позднее 24.00 часов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25.04.2023 </w:t>
      </w:r>
      <w:r>
        <w:rPr>
          <w:rFonts w:ascii="Times New Roman" w:eastAsia="Times New Roman" w:hAnsi="Times New Roman" w:cs="Times New Roman"/>
          <w:sz w:val="27"/>
          <w:szCs w:val="27"/>
        </w:rPr>
        <w:t>года налоговый расчет по страховым взносам за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3 </w:t>
      </w:r>
      <w:r>
        <w:rPr>
          <w:rFonts w:ascii="Times New Roman" w:eastAsia="Times New Roman" w:hAnsi="Times New Roman" w:cs="Times New Roman"/>
          <w:sz w:val="27"/>
          <w:szCs w:val="27"/>
        </w:rPr>
        <w:t>месяц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Венгерец Т.В. </w:t>
      </w:r>
      <w:r>
        <w:rPr>
          <w:rFonts w:ascii="Times New Roman" w:eastAsia="Times New Roman" w:hAnsi="Times New Roman" w:cs="Times New Roman"/>
          <w:sz w:val="27"/>
          <w:szCs w:val="27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7"/>
          <w:szCs w:val="27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Венгерец Т.В. </w:t>
      </w:r>
      <w:r>
        <w:rPr>
          <w:rFonts w:ascii="Times New Roman" w:eastAsia="Times New Roman" w:hAnsi="Times New Roman" w:cs="Times New Roman"/>
          <w:sz w:val="27"/>
          <w:szCs w:val="27"/>
        </w:rPr>
        <w:t>извещенн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ая </w:t>
      </w:r>
      <w:r>
        <w:rPr>
          <w:rFonts w:ascii="Times New Roman" w:eastAsia="Times New Roman" w:hAnsi="Times New Roman" w:cs="Times New Roman"/>
          <w:sz w:val="27"/>
          <w:szCs w:val="27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об отложении дела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Венгерец Т.В., </w:t>
      </w:r>
      <w:r>
        <w:rPr>
          <w:rFonts w:ascii="Times New Roman" w:eastAsia="Times New Roman" w:hAnsi="Times New Roman" w:cs="Times New Roman"/>
          <w:sz w:val="27"/>
          <w:szCs w:val="27"/>
        </w:rPr>
        <w:t>по имеющимся в деле материалам.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ст.15.5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Факт совершения административного правонарушения и 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Венгерец Т.В.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подтверждены совокупностью доказательств, а именно: протоколом об ад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министративном правонарушении № 86172331200128000002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>.12.2023 года; реестрами внутренних почтовых отправлений, выпиской из ЕГРЮЛ в отношении юридического лица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ООО «ВЕРНОСТЬ»</w:t>
      </w:r>
      <w:r>
        <w:rPr>
          <w:rFonts w:ascii="Times New Roman" w:eastAsia="Times New Roman" w:hAnsi="Times New Roman" w:cs="Times New Roman"/>
          <w:sz w:val="27"/>
          <w:szCs w:val="27"/>
        </w:rPr>
        <w:t>; 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квитанцией о приеме налоговой декларации в электронной форме 05.07.2023 г.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26.11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Венгерец Т.В.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15.5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ст. 19 Налогового кодекса РФ (далее - НК РФ) налогоплательщиками и плательщиками сборов признаются организации и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Подпунктом 4 пункта 1 статьи 23 НК РФ установлена обязанность налогоплательщика предоставлять в налоговый орган по месту учета налоговые декларации (расчеты), если такая обязанность установлена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подпунктом 1 пункта 1 статьи 23, пунктом 1 статьи 45 НК РФ налогоплательщик обязан самостоятельно исполнить обязанность по уплате налога, если иное не предусмотрено законодательством о налогах и сборах. Обязанность по уплате налога должна быть выполнена в срок, установленный законодательством.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пункта 5 статьи 23 НК РФ за невыполнение или ненадлежащее выполнение возложенных на него обязанностей налогоплательщик (плательщик сборов) несет ответственность в соответствии с законодательством.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пунктом 7 статьи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15.5 КоАП РФ,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Как следует из представленных материалов и не оспаривается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Венгерец Т.В. </w:t>
      </w:r>
      <w:r>
        <w:rPr>
          <w:rFonts w:ascii="Times New Roman" w:eastAsia="Times New Roman" w:hAnsi="Times New Roman" w:cs="Times New Roman"/>
          <w:sz w:val="27"/>
          <w:szCs w:val="27"/>
        </w:rPr>
        <w:t>на момент возникновения обязанности 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ООО «ВЕРНОСТЬ» </w:t>
      </w:r>
      <w:r>
        <w:rPr>
          <w:rFonts w:ascii="Times New Roman" w:eastAsia="Times New Roman" w:hAnsi="Times New Roman" w:cs="Times New Roman"/>
          <w:sz w:val="27"/>
          <w:szCs w:val="27"/>
        </w:rPr>
        <w:t>предоставить налоговый расчет по страховым взносам за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3 </w:t>
      </w:r>
      <w:r>
        <w:rPr>
          <w:rFonts w:ascii="Times New Roman" w:eastAsia="Times New Roman" w:hAnsi="Times New Roman" w:cs="Times New Roman"/>
          <w:sz w:val="27"/>
          <w:szCs w:val="27"/>
        </w:rPr>
        <w:t>года осуществлял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функцию руководителя.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выписки ЕГРЮЛ следует, что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Венгерец Т.В. </w:t>
      </w:r>
      <w:r>
        <w:rPr>
          <w:rFonts w:ascii="Times New Roman" w:eastAsia="Times New Roman" w:hAnsi="Times New Roman" w:cs="Times New Roman"/>
          <w:sz w:val="27"/>
          <w:szCs w:val="27"/>
        </w:rPr>
        <w:t>указан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Деяние </w:t>
      </w:r>
      <w:r>
        <w:rPr>
          <w:rFonts w:ascii="Times New Roman" w:eastAsia="Times New Roman" w:hAnsi="Times New Roman" w:cs="Times New Roman"/>
          <w:sz w:val="27"/>
          <w:szCs w:val="27"/>
        </w:rPr>
        <w:t>Венгерец Т.В. с</w:t>
      </w:r>
      <w:r>
        <w:rPr>
          <w:rFonts w:ascii="Times New Roman" w:eastAsia="Times New Roman" w:hAnsi="Times New Roman" w:cs="Times New Roman"/>
          <w:sz w:val="27"/>
          <w:szCs w:val="27"/>
        </w:rPr>
        <w:t>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располагает сведениями о том, что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Венгерец Т.В. </w:t>
      </w:r>
      <w:r>
        <w:rPr>
          <w:rFonts w:ascii="Times New Roman" w:eastAsia="Times New Roman" w:hAnsi="Times New Roman" w:cs="Times New Roman"/>
          <w:sz w:val="27"/>
          <w:szCs w:val="27"/>
        </w:rPr>
        <w:t>ранее уже привлекал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ась </w:t>
      </w:r>
      <w:r>
        <w:rPr>
          <w:rFonts w:ascii="Times New Roman" w:eastAsia="Times New Roman" w:hAnsi="Times New Roman" w:cs="Times New Roman"/>
          <w:sz w:val="27"/>
          <w:szCs w:val="27"/>
        </w:rPr>
        <w:t>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Назначая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Венгерец Т.В.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</w:t>
      </w:r>
      <w:r>
        <w:rPr>
          <w:rFonts w:ascii="Times New Roman" w:eastAsia="Times New Roman" w:hAnsi="Times New Roman" w:cs="Times New Roman"/>
          <w:sz w:val="27"/>
          <w:szCs w:val="27"/>
        </w:rPr>
        <w:t>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Венгерец Т.В. </w:t>
      </w:r>
      <w:r>
        <w:rPr>
          <w:rFonts w:ascii="Times New Roman" w:eastAsia="Times New Roman" w:hAnsi="Times New Roman" w:cs="Times New Roman"/>
          <w:sz w:val="27"/>
          <w:szCs w:val="27"/>
        </w:rPr>
        <w:t>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Венгерец Т.В.</w:t>
      </w:r>
      <w:r>
        <w:rPr>
          <w:rFonts w:ascii="Times New Roman" w:eastAsia="Times New Roman" w:hAnsi="Times New Roman" w:cs="Times New Roman"/>
          <w:sz w:val="27"/>
          <w:szCs w:val="27"/>
        </w:rPr>
        <w:t>, е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Должностное лицо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директора ООО «ВЕРНОСТЬ» Венгерец Татьяну Васильевну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15.5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наказание в виде штрафа в размере 500 (пятьсот)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0412365400135000642415111.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6" w:anchor="p120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6" w:anchor="p113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</w:p>
    <w:p>
      <w:pPr>
        <w:spacing w:before="0" w:after="0" w:line="360" w:lineRule="auto"/>
        <w:rPr>
          <w:sz w:val="27"/>
          <w:szCs w:val="27"/>
        </w:rPr>
      </w:pPr>
    </w:p>
    <w:p>
      <w:pPr>
        <w:spacing w:before="0" w:after="0" w:line="360" w:lineRule="auto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Е.Н. Михайлова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6"/>
        <w:jc w:val="both"/>
        <w:rPr>
          <w:sz w:val="27"/>
          <w:szCs w:val="27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6rplc-7">
    <w:name w:val="cat-ExternalSystemDefined grp-36 rplc-7"/>
    <w:basedOn w:val="DefaultParagraphFont"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UserDefinedgrp-38rplc-10">
    <w:name w:val="cat-UserDefined grp-38 rplc-10"/>
    <w:basedOn w:val="DefaultParagraphFont"/>
  </w:style>
  <w:style w:type="character" w:customStyle="1" w:styleId="cat-PassportDatagrp-26rplc-13">
    <w:name w:val="cat-PassportData grp-26 rplc-13"/>
    <w:basedOn w:val="DefaultParagraphFont"/>
  </w:style>
  <w:style w:type="character" w:customStyle="1" w:styleId="cat-ExternalSystemDefinedgrp-34rplc-14">
    <w:name w:val="cat-ExternalSystemDefined grp-34 rplc-14"/>
    <w:basedOn w:val="DefaultParagraphFont"/>
  </w:style>
  <w:style w:type="character" w:customStyle="1" w:styleId="cat-ExternalSystemDefinedgrp-35rplc-15">
    <w:name w:val="cat-ExternalSystemDefined grp-35 rplc-15"/>
    <w:basedOn w:val="DefaultParagraphFont"/>
  </w:style>
  <w:style w:type="character" w:customStyle="1" w:styleId="cat-ExternalSystemDefinedgrp-37rplc-16">
    <w:name w:val="cat-ExternalSystemDefined grp-37 rplc-16"/>
    <w:basedOn w:val="DefaultParagraphFont"/>
  </w:style>
  <w:style w:type="character" w:customStyle="1" w:styleId="cat-ExternalSystemDefinedgrp-33rplc-17">
    <w:name w:val="cat-ExternalSystemDefined grp-33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http://www.consultant.ru/popular/koap/13_6.html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